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F9" w:rsidRDefault="0048006B" w:rsidP="00455DF9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55DF9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271E67E" wp14:editId="42A0F6CD">
            <wp:extent cx="6201410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201" t="13504" r="50411" b="10566"/>
                    <a:stretch/>
                  </pic:blipFill>
                  <pic:spPr bwMode="auto">
                    <a:xfrm>
                      <a:off x="0" y="0"/>
                      <a:ext cx="6217895" cy="956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DF9" w:rsidRPr="0048006B" w:rsidRDefault="00455DF9" w:rsidP="00455DF9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8006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МИР МАТЕМАТИКИ</w:t>
      </w:r>
    </w:p>
    <w:p w:rsidR="00455DF9" w:rsidRDefault="00455DF9" w:rsidP="00455D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743F90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</w:p>
    <w:p w:rsidR="00455DF9" w:rsidRPr="00455DF9" w:rsidRDefault="00455DF9" w:rsidP="00455DF9">
      <w:pPr>
        <w:pStyle w:val="afc"/>
        <w:jc w:val="both"/>
        <w:rPr>
          <w:rFonts w:ascii="Times New Roman" w:hAnsi="Times New Roman"/>
          <w:szCs w:val="28"/>
          <w:lang w:val="ru-RU"/>
        </w:rPr>
      </w:pPr>
    </w:p>
    <w:p w:rsidR="00455DF9" w:rsidRPr="00AD01B6" w:rsidRDefault="00455DF9" w:rsidP="0045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F9" w:rsidRDefault="00455DF9" w:rsidP="00455DF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03145">
        <w:rPr>
          <w:rFonts w:ascii="Times New Roman" w:hAnsi="Times New Roman" w:cs="Times New Roman"/>
          <w:b/>
          <w:color w:val="000000"/>
        </w:rPr>
        <w:t>ОСВОЕНИЯ КУРСА</w:t>
      </w:r>
    </w:p>
    <w:p w:rsidR="00E03145" w:rsidRDefault="00E03145" w:rsidP="00455DF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03145" w:rsidRPr="006A2531" w:rsidRDefault="00E03145" w:rsidP="00E03145">
      <w:pPr>
        <w:rPr>
          <w:rFonts w:ascii="Times New Roman" w:hAnsi="Times New Roman" w:cs="Times New Roman"/>
          <w:b/>
          <w:sz w:val="24"/>
          <w:szCs w:val="24"/>
        </w:rPr>
      </w:pPr>
      <w:r w:rsidRPr="006A25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7087"/>
      </w:tblGrid>
      <w:tr w:rsidR="00E03145" w:rsidRPr="006A2531" w:rsidTr="00E03145">
        <w:tc>
          <w:tcPr>
            <w:tcW w:w="8330" w:type="dxa"/>
          </w:tcPr>
          <w:p w:rsidR="00E03145" w:rsidRPr="006A2531" w:rsidRDefault="00E03145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087" w:type="dxa"/>
          </w:tcPr>
          <w:p w:rsidR="00E03145" w:rsidRPr="006A2531" w:rsidRDefault="00E03145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</w:tr>
      <w:tr w:rsidR="00E03145" w:rsidRPr="006A2531" w:rsidTr="00E03145">
        <w:tc>
          <w:tcPr>
            <w:tcW w:w="8330" w:type="dxa"/>
          </w:tcPr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1B91">
              <w:rPr>
                <w:sz w:val="24"/>
                <w:szCs w:val="24"/>
              </w:rPr>
              <w:t>Сформированность</w:t>
            </w:r>
            <w:proofErr w:type="spellEnd"/>
            <w:r w:rsidRPr="00B81B91">
              <w:rPr>
                <w:sz w:val="24"/>
                <w:szCs w:val="24"/>
              </w:rPr>
              <w:t xml:space="preserve"> мотивации к обучению.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B81B91">
              <w:rPr>
                <w:sz w:val="24"/>
                <w:szCs w:val="24"/>
              </w:rPr>
              <w:t>самоорганизованности</w:t>
            </w:r>
            <w:proofErr w:type="spellEnd"/>
            <w:r w:rsidRPr="00B81B91">
              <w:rPr>
                <w:sz w:val="24"/>
                <w:szCs w:val="24"/>
              </w:rPr>
              <w:t>;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7087" w:type="dxa"/>
          </w:tcPr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>Понимание значения математических знаний в собственной жизни;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понимание значения математики в жизни и деятельности человека.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Восприятие критериев оценки учебной деятельности и понимание учительских оценок успешности учебной деятельности.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Умение самостоятельно выполнять определённые учителем виды работ (деятельности), понимая личную ответственность за результат.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>Правила общения, навыки сотрудничества в учебной деятельности.</w:t>
            </w:r>
          </w:p>
          <w:p w:rsidR="00E03145" w:rsidRPr="00B81B91" w:rsidRDefault="00E03145" w:rsidP="00E03145">
            <w:pPr>
              <w:spacing w:after="0"/>
              <w:rPr>
                <w:b/>
                <w:sz w:val="24"/>
                <w:szCs w:val="24"/>
              </w:rPr>
            </w:pPr>
            <w:r w:rsidRPr="00B81B91">
              <w:rPr>
                <w:b/>
                <w:sz w:val="24"/>
                <w:szCs w:val="24"/>
              </w:rPr>
              <w:t xml:space="preserve"> </w:t>
            </w:r>
          </w:p>
          <w:p w:rsidR="00E03145" w:rsidRPr="00B81B91" w:rsidRDefault="00E03145" w:rsidP="00321AB1">
            <w:pPr>
              <w:rPr>
                <w:b/>
                <w:sz w:val="24"/>
                <w:szCs w:val="24"/>
              </w:rPr>
            </w:pPr>
          </w:p>
        </w:tc>
      </w:tr>
    </w:tbl>
    <w:p w:rsidR="00E03145" w:rsidRDefault="00E03145" w:rsidP="00E03145">
      <w:pPr>
        <w:rPr>
          <w:rFonts w:ascii="Times New Roman" w:hAnsi="Times New Roman" w:cs="Times New Roman"/>
          <w:b/>
          <w:sz w:val="24"/>
          <w:szCs w:val="24"/>
        </w:rPr>
      </w:pPr>
    </w:p>
    <w:p w:rsidR="00E03145" w:rsidRDefault="00E03145" w:rsidP="00E03145">
      <w:pPr>
        <w:pStyle w:val="ParagraphStyle"/>
        <w:ind w:firstLine="360"/>
        <w:rPr>
          <w:rFonts w:ascii="Times New Roman" w:hAnsi="Times New Roman" w:cs="Times New Roman"/>
        </w:rPr>
      </w:pPr>
    </w:p>
    <w:p w:rsidR="00E03145" w:rsidRDefault="00E03145" w:rsidP="00E03145">
      <w:pPr>
        <w:pStyle w:val="ParagraphStyle"/>
        <w:ind w:firstLine="360"/>
        <w:rPr>
          <w:rFonts w:ascii="Times New Roman" w:hAnsi="Times New Roman" w:cs="Times New Roman"/>
        </w:rPr>
      </w:pPr>
    </w:p>
    <w:p w:rsidR="00E03145" w:rsidRDefault="00E03145" w:rsidP="00E03145">
      <w:pPr>
        <w:pStyle w:val="ParagraphStyle"/>
        <w:ind w:firstLine="360"/>
        <w:rPr>
          <w:rFonts w:ascii="Times New Roman" w:hAnsi="Times New Roman" w:cs="Times New Roman"/>
        </w:rPr>
      </w:pPr>
    </w:p>
    <w:p w:rsidR="00E03145" w:rsidRDefault="00E03145" w:rsidP="00455DF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5DF9" w:rsidRDefault="00455DF9" w:rsidP="00455DF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455DF9" w:rsidRDefault="00455DF9" w:rsidP="00455D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  <w:r w:rsidR="00E03145">
        <w:rPr>
          <w:rFonts w:ascii="Times New Roman" w:hAnsi="Times New Roman" w:cs="Times New Roman"/>
          <w:b/>
          <w:bCs/>
        </w:rPr>
        <w:t>:</w:t>
      </w:r>
      <w:r w:rsidRPr="009B1D69">
        <w:rPr>
          <w:rFonts w:ascii="Times New Roman" w:hAnsi="Times New Roman" w:cs="Times New Roman"/>
        </w:rPr>
        <w:t xml:space="preserve"> </w:t>
      </w:r>
    </w:p>
    <w:p w:rsidR="00455DF9" w:rsidRDefault="00455DF9" w:rsidP="00455DF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0"/>
        <w:gridCol w:w="6209"/>
        <w:gridCol w:w="6378"/>
      </w:tblGrid>
      <w:tr w:rsidR="00C80C3C" w:rsidRPr="006A2531" w:rsidTr="00E03145">
        <w:tc>
          <w:tcPr>
            <w:tcW w:w="2580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6209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6378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</w:t>
            </w:r>
            <w:proofErr w:type="gramStart"/>
            <w:r w:rsidRPr="00E03145">
              <w:t xml:space="preserve">научиться:   </w:t>
            </w:r>
            <w:proofErr w:type="gramEnd"/>
            <w:r w:rsidR="00C80C3C" w:rsidRPr="0026158E">
              <w:t>-ориентироваться в своей системе знаний: отличать новое от уже известного с помощью учителя;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-добывать новые знания: находить ответы на вопросы, используя учебник, свой жизненный опыт и информацию, полученную от учителя;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sz w:val="24"/>
                <w:szCs w:val="24"/>
                <w:lang w:val="ru-RU"/>
              </w:rPr>
              <w:t>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6378" w:type="dxa"/>
          </w:tcPr>
          <w:p w:rsidR="00E03145" w:rsidRDefault="00E03145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научится или получить возможность научиться:   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31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основе использования свойств арифметических действий;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Регулятивные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</w:t>
            </w:r>
            <w:proofErr w:type="gramStart"/>
            <w:r w:rsidRPr="00E03145">
              <w:t xml:space="preserve">научиться:   </w:t>
            </w:r>
            <w:proofErr w:type="gramEnd"/>
            <w:r w:rsidR="00C80C3C" w:rsidRPr="0026158E">
              <w:t xml:space="preserve"> -определять и формулировать цель деятельности с помощью учителя;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-проговаривать последовательность действий;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высказывать своё предположение (версию) на основе работы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отличать верно выполненное задание от неверного;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совместно с учителем и другими учениками давать эмоциональную оценку деятельности товарищей.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научится или получить возможность </w:t>
            </w:r>
            <w:proofErr w:type="gramStart"/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научиться:   </w:t>
            </w:r>
            <w:proofErr w:type="gramEnd"/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контролировать свою деятельность по ходу или результатам выполнения задания посредством системы заданий, ориентирующих младшего школьника на проверку правильности выполнения задания по правилу, алгоритму, с помощью таблицы, инструментов, рисунков. 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 w:rsidRPr="00E03145">
              <w:t xml:space="preserve">Ученик научится или получить возможность </w:t>
            </w:r>
            <w:proofErr w:type="gramStart"/>
            <w:r w:rsidRPr="00E03145">
              <w:t xml:space="preserve">научиться:   </w:t>
            </w:r>
            <w:proofErr w:type="gramEnd"/>
            <w:r w:rsidR="00C80C3C">
              <w:rPr>
                <w:color w:val="000000"/>
              </w:rPr>
              <w:t>-</w:t>
            </w:r>
            <w:r w:rsidR="00C80C3C" w:rsidRPr="0026158E">
              <w:rPr>
                <w:color w:val="000000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26158E">
              <w:rPr>
                <w:color w:val="000000"/>
              </w:rPr>
              <w:t>лушать и понимать речь других;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6158E">
              <w:rPr>
                <w:color w:val="000000"/>
              </w:rPr>
              <w:t>совместно договариваться о правилах общения и поведения в школе и следовать им;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6158E">
              <w:rPr>
                <w:color w:val="000000"/>
              </w:rPr>
              <w:t>учиться выполнять различные роли в группе (лидера, исполнителя, критика).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 или получит возможность научиться: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(сотрудничать) с соседом по парте, работать в группе.</w:t>
            </w:r>
          </w:p>
          <w:p w:rsidR="00C80C3C" w:rsidRPr="00E03145" w:rsidRDefault="00C80C3C" w:rsidP="00E03145">
            <w:pPr>
              <w:spacing w:after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Личностные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</w:t>
            </w:r>
            <w:proofErr w:type="gramStart"/>
            <w:r w:rsidRPr="00E03145">
              <w:t xml:space="preserve">научиться:   </w:t>
            </w:r>
            <w:proofErr w:type="gramEnd"/>
            <w:r w:rsidR="00C80C3C">
              <w:t>-</w:t>
            </w:r>
            <w:r w:rsidR="00C80C3C" w:rsidRPr="0026158E">
              <w:t xml:space="preserve">определять и высказывать под руководством педагога </w:t>
            </w:r>
            <w:r w:rsidR="00C80C3C" w:rsidRPr="0026158E">
              <w:lastRenderedPageBreak/>
              <w:t>самые простые общие для всех людей правила поведения при сотрудничестве (этические нормы;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>
              <w:t>-</w:t>
            </w:r>
            <w:r w:rsidRPr="0026158E">
              <w:t>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C80C3C" w:rsidRPr="0026158E" w:rsidRDefault="00C80C3C" w:rsidP="00E03145">
            <w:pPr>
              <w:pStyle w:val="11"/>
              <w:spacing w:after="0"/>
              <w:ind w:left="0" w:firstLine="6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Ученик научится или получит возможность научиться: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проявлять </w:t>
            </w:r>
            <w:r w:rsidRPr="00E031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познавательную инициативу</w:t>
            </w: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парте, сопереживать, сочувствовать героям учебника, принимать точку зрения отличную от собственной.</w:t>
            </w:r>
          </w:p>
        </w:tc>
      </w:tr>
    </w:tbl>
    <w:p w:rsidR="00455DF9" w:rsidRPr="006A2531" w:rsidRDefault="00455DF9" w:rsidP="00455DF9">
      <w:pPr>
        <w:pStyle w:val="ParagraphStyle"/>
        <w:ind w:firstLine="360"/>
        <w:rPr>
          <w:rFonts w:ascii="Times New Roman" w:hAnsi="Times New Roman" w:cs="Times New Roman"/>
        </w:rPr>
      </w:pPr>
    </w:p>
    <w:p w:rsidR="00455DF9" w:rsidRPr="006A2531" w:rsidRDefault="00455DF9" w:rsidP="00455DF9">
      <w:pPr>
        <w:pStyle w:val="ParagraphStyle"/>
        <w:ind w:firstLine="360"/>
        <w:rPr>
          <w:rFonts w:ascii="Times New Roman" w:hAnsi="Times New Roman" w:cs="Times New Roman"/>
        </w:rPr>
      </w:pPr>
    </w:p>
    <w:p w:rsidR="00C80C3C" w:rsidRDefault="00C80C3C" w:rsidP="00455DF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455DF9" w:rsidRPr="006A2531" w:rsidRDefault="00E03145" w:rsidP="00E03145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Предметные результаты:</w:t>
      </w:r>
    </w:p>
    <w:p w:rsidR="00455DF9" w:rsidRPr="006A2531" w:rsidRDefault="00455DF9" w:rsidP="00455DF9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5167" w:type="dxa"/>
        <w:tblInd w:w="250" w:type="dxa"/>
        <w:tblLook w:val="04A0" w:firstRow="1" w:lastRow="0" w:firstColumn="1" w:lastColumn="0" w:noHBand="0" w:noVBand="1"/>
      </w:tblPr>
      <w:tblGrid>
        <w:gridCol w:w="7796"/>
        <w:gridCol w:w="7371"/>
      </w:tblGrid>
      <w:tr w:rsidR="00120908" w:rsidRPr="006A2531" w:rsidTr="00E03145">
        <w:tc>
          <w:tcPr>
            <w:tcW w:w="7796" w:type="dxa"/>
          </w:tcPr>
          <w:p w:rsidR="00120908" w:rsidRPr="003A3DE9" w:rsidRDefault="00120908" w:rsidP="00E03145">
            <w:pPr>
              <w:jc w:val="center"/>
              <w:rPr>
                <w:b/>
                <w:sz w:val="24"/>
                <w:szCs w:val="24"/>
              </w:rPr>
            </w:pPr>
            <w:r w:rsidRPr="003A3DE9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371" w:type="dxa"/>
          </w:tcPr>
          <w:p w:rsidR="00120908" w:rsidRPr="003A3DE9" w:rsidRDefault="00120908" w:rsidP="00E03145">
            <w:pPr>
              <w:jc w:val="center"/>
              <w:rPr>
                <w:b/>
                <w:sz w:val="24"/>
                <w:szCs w:val="24"/>
              </w:rPr>
            </w:pPr>
            <w:r w:rsidRPr="003A3DE9">
              <w:rPr>
                <w:b/>
                <w:sz w:val="24"/>
                <w:szCs w:val="24"/>
              </w:rPr>
              <w:t>3 класс</w:t>
            </w:r>
          </w:p>
        </w:tc>
      </w:tr>
      <w:tr w:rsidR="00120908" w:rsidRPr="006A2531" w:rsidTr="00E03145">
        <w:tc>
          <w:tcPr>
            <w:tcW w:w="7796" w:type="dxa"/>
          </w:tcPr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научится:</w:t>
            </w: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—натуральные числа от 20 до 100 в прямом и в обратном порядке, следующее (предыдущее) при счете число;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число, большее или меньшее данного числа в несколько раз;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единицы длины, площади;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одну или несколько долей данного числа и числа по его доле;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—геометрическую фигуру (многоугольник, угол, прямоугольник, квадрат,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окружность);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читать: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100, записанные цифрами;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—соотношения между единицами длины: 1 м = 100 см, 1 м = 10 дм.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приводить примеры: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—однозначных и двузначных чисел;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—числовых выражений;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распознавать: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 xml:space="preserve">—геометрические фигуры (многоугольники, окружность, </w:t>
            </w:r>
            <w:r w:rsidRPr="003A3DE9">
              <w:rPr>
                <w:color w:val="000000"/>
                <w:sz w:val="24"/>
                <w:szCs w:val="24"/>
              </w:rPr>
              <w:lastRenderedPageBreak/>
              <w:t>прямоугольник, угол);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упорядочивать: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 в порядке увеличения или уменьшения;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классифицировать: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—углы (прямые, непрямые);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 (однозначные, двузначные);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конструировать: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—тексты несложных арифметических задач;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—алгоритм решения составной арифметической задачи;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контролировать: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—свою деятельность (находить и исправлять ошибки);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</w:t>
            </w:r>
            <w:r w:rsidRPr="003A3DE9">
              <w:rPr>
                <w:b/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—записывать цифрами двузначные числа;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—решать составные арифметические задачи в два действия в различных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комбинациях;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сумму и разность чисел в пределах 100, используя изученные устные и письменные приемы вычислений;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значения простых и составных числовых выражений;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периметр и площадь прямоугольника (квадрата);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  <w:r w:rsidRPr="003A3DE9">
              <w:rPr>
                <w:b/>
                <w:color w:val="000000"/>
                <w:sz w:val="24"/>
                <w:szCs w:val="24"/>
              </w:rPr>
              <w:t>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—вершины и стороны угла, обозначенные латинскими буквами;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—элементы многоугольника (вершины, стороны, углы);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—выбирать единицу длины при выполнении измерений;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—обосновывать выбор арифметических действий для решения задач;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—указывать на рисунке все оси симметрии прямоугольника (квадрата),</w:t>
            </w:r>
          </w:p>
          <w:p w:rsidR="00120908" w:rsidRPr="00120908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—изображать на бумаге многоугольник с помощью линейки или от руки;</w:t>
            </w:r>
          </w:p>
        </w:tc>
        <w:tc>
          <w:tcPr>
            <w:tcW w:w="7371" w:type="dxa"/>
          </w:tcPr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К концу обучения в третьем классе ученик научится:</w:t>
            </w: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>—</w:t>
            </w:r>
            <w:r w:rsidRPr="00E03145">
              <w:rPr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—единицы массы, времени, длины;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</w:t>
            </w:r>
            <w:r w:rsidRPr="00E03145">
              <w:rPr>
                <w:bCs/>
                <w:color w:val="000000"/>
                <w:sz w:val="24"/>
                <w:szCs w:val="24"/>
              </w:rPr>
              <w:t>сравнивать: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—числа в пределах 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—значения величин, выраженных в одинаковых или разных единицах;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различать: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воспроизводить: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—соотношения между единицами массы, длины, времени;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—устные и письменные алгоритмы арифметических действий в пределах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приводить примеры: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—числовых равенств и неравенств;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анализировать: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контролировать: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—свою деятельность (проверять правильность письменных вычислений с натуральными числами в пределах 1000),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 находить и </w:t>
            </w:r>
            <w:r w:rsidRPr="00E03145">
              <w:rPr>
                <w:color w:val="000000"/>
                <w:sz w:val="24"/>
                <w:szCs w:val="24"/>
              </w:rPr>
              <w:t>исправлять ошибки;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—читать и записывать цифрами любое трёхзначное число;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 читать и составлять несложные числовые выражения;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—выполнять несложные устные вычисления в пределах 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—вычислять значения числовых выражений, содержащих 2–3 действия (со скобками и без скобок);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—решать текстовые арифметические задачи в три действия.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3A3DE9">
              <w:rPr>
                <w:b/>
                <w:color w:val="000000"/>
                <w:sz w:val="24"/>
                <w:szCs w:val="24"/>
              </w:rPr>
              <w:t>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воспроизводить: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—способы деления окружности на 2, 4, 6 и 8 равных частей;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 xml:space="preserve">—вычислять значения буквенных выражений </w:t>
            </w:r>
            <w:proofErr w:type="gramStart"/>
            <w:r w:rsidRPr="00E03145">
              <w:rPr>
                <w:color w:val="000000"/>
                <w:sz w:val="24"/>
                <w:szCs w:val="24"/>
              </w:rPr>
              <w:t>при заданных числовых значениях</w:t>
            </w:r>
            <w:proofErr w:type="gramEnd"/>
            <w:r w:rsidRPr="00E03145">
              <w:rPr>
                <w:color w:val="000000"/>
                <w:sz w:val="24"/>
                <w:szCs w:val="24"/>
              </w:rPr>
              <w:t xml:space="preserve"> входящих в них букв;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—изображать прямую и ломаную линии с помощью линейки;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—проводить прямую через одну и через две точки;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—строить на клетчатой бумаге точку, отрезок, луч, прямую, ломаную, симметричные данным фигурам (точке, отрезку, лучу, прямой, ломаной).</w:t>
            </w:r>
          </w:p>
          <w:p w:rsidR="00120908" w:rsidRPr="003A3DE9" w:rsidRDefault="00120908" w:rsidP="00F727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55DF9" w:rsidRPr="006A2531" w:rsidRDefault="00455DF9" w:rsidP="00455DF9">
      <w:pPr>
        <w:rPr>
          <w:rFonts w:ascii="Times New Roman" w:hAnsi="Times New Roman" w:cs="Times New Roman"/>
          <w:b/>
          <w:sz w:val="24"/>
          <w:szCs w:val="24"/>
        </w:rPr>
      </w:pPr>
    </w:p>
    <w:p w:rsidR="00F727C4" w:rsidRDefault="00F727C4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C4" w:rsidRDefault="00F727C4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C4" w:rsidRDefault="00F727C4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F9" w:rsidRPr="006A2531" w:rsidRDefault="00E03145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953"/>
        <w:gridCol w:w="6237"/>
      </w:tblGrid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455DF9" w:rsidRPr="006A2531" w:rsidRDefault="00455DF9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Множества предметов. Отношения между предметами и между множествами предметов. Число и счет.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Чтение и запись двузначных чисел цифрами.</w:t>
            </w:r>
          </w:p>
          <w:p w:rsidR="00455DF9" w:rsidRPr="006A2531" w:rsidRDefault="00455DF9" w:rsidP="001209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</w:pPr>
            <w:r w:rsidRPr="00C77A1F">
              <w:t>Сравнение чисел. Запись результатов сравнения с помощью знаков «&lt;» и «&gt;».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Сложение и вычитание в пределах 1000.</w:t>
            </w:r>
          </w:p>
          <w:p w:rsidR="00455DF9" w:rsidRPr="00C77A1F" w:rsidRDefault="00455DF9" w:rsidP="00C77A1F">
            <w:pPr>
              <w:pStyle w:val="aa"/>
            </w:pP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Арифметические действия и их свойства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Практические способы сложения и вычитания двузначных чисел (двузначных и однозначных чисел) с помощью цветных палочек.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 xml:space="preserve">Поразрядное сложение и вычитание двузначных чисел, в том числе с применением </w:t>
            </w:r>
            <w:r w:rsidRPr="006A2531">
              <w:rPr>
                <w:iCs/>
                <w:color w:val="000000"/>
                <w:sz w:val="24"/>
                <w:szCs w:val="24"/>
              </w:rPr>
              <w:t>микрокалькулятора.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Отношения «меньше в ...» и «больше в ...».</w:t>
            </w:r>
          </w:p>
          <w:p w:rsidR="00455DF9" w:rsidRPr="00120908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Названия компонентов действий сложения, вычитания,</w:t>
            </w:r>
            <w:r w:rsidR="00120908">
              <w:rPr>
                <w:color w:val="000000"/>
                <w:sz w:val="24"/>
                <w:szCs w:val="24"/>
              </w:rPr>
              <w:t xml:space="preserve"> </w:t>
            </w:r>
            <w:r w:rsidRPr="006A2531">
              <w:rPr>
                <w:color w:val="000000"/>
                <w:sz w:val="24"/>
                <w:szCs w:val="24"/>
              </w:rPr>
              <w:t>умножения и деления.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Устные и письменные приемы сложения и вычитания.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Сочетательное свойство сложения и умножения.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Упрощение выражений (освобождение выражений от «лишних» скобок).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Числовые равенства и неравенства.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Чтение и запись числовых равенств и неравенств. Свойства числовых равенств.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Решение составных арифметических задач в три действия.</w:t>
            </w:r>
          </w:p>
          <w:p w:rsidR="00455DF9" w:rsidRPr="00C77A1F" w:rsidRDefault="00455DF9" w:rsidP="00C77A1F">
            <w:pPr>
              <w:pStyle w:val="aa"/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keepNext/>
              <w:keepLines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Величины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Единица длины метр и ее обозначение: м. Соотношения между единицами длины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A253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A2531">
                <w:rPr>
                  <w:color w:val="000000"/>
                  <w:sz w:val="24"/>
                  <w:szCs w:val="24"/>
                </w:rPr>
                <w:t>100 см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A2531">
                <w:rPr>
                  <w:color w:val="000000"/>
                  <w:sz w:val="24"/>
                  <w:szCs w:val="24"/>
                </w:rPr>
                <w:t>10 см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A253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 = 10 дм). </w:t>
            </w:r>
            <w:r w:rsidRPr="006A2531">
              <w:rPr>
                <w:iCs/>
                <w:color w:val="000000"/>
                <w:sz w:val="24"/>
                <w:szCs w:val="24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</w:t>
            </w: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Единицы длины километр и миллиметр и их обозначения: км, мм.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Соотношения между единицами длины: 1 км = 1000 м, 1 см = = 10 мм.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rPr>
                <w:i/>
                <w:iCs/>
              </w:rPr>
              <w:t>Вычисление длины ломаной.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Масса и ее единицы: килограмм, грамм. Обозначения: кг, г. Соотношения: 1 кг = 1000 г.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Вместимость и ее единица литр. Обозначение: л.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текстовыми задачами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Арифметическая задача и её решение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Простые задачи, решаемые умножением или делением.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Составные задачи, требующие выполнения двух действий в различных комбинациях.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Запись решения задачи разными способами (в виде выражения, в вопросно-ответной форме).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Примеры задач, решаемых разными способами.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Сравнение текстов и решений внешне схожих задач. </w:t>
            </w:r>
          </w:p>
          <w:p w:rsidR="00455DF9" w:rsidRPr="006A2531" w:rsidRDefault="00455DF9" w:rsidP="00C204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Текстовая арифметическая задача</w:t>
            </w:r>
            <w:r w:rsidR="00C204F0" w:rsidRPr="00C77A1F">
              <w:rPr>
                <w:sz w:val="24"/>
                <w:szCs w:val="24"/>
              </w:rPr>
              <w:t xml:space="preserve"> </w:t>
            </w:r>
            <w:r w:rsidRPr="00C77A1F">
              <w:rPr>
                <w:sz w:val="24"/>
                <w:szCs w:val="24"/>
              </w:rPr>
              <w:t>и её решение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Примеры арифметических задач, имеющих несколько решений или не имеющих решения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Геометрические понятия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204F0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 xml:space="preserve">Многоугольник и его элементы: вершины, стороны, углы. Угол. </w:t>
            </w:r>
          </w:p>
          <w:p w:rsidR="00455DF9" w:rsidRPr="006A2531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>Прямоугольник (квадрат). Свойства противоположных сторон и диагоналей прямоугольника.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 xml:space="preserve">Практические работы. Определение вида угла (прямой, непрямой), нахождение прямоугольника среди данных </w:t>
            </w:r>
            <w:r w:rsidRPr="006A2531">
              <w:rPr>
                <w:iCs/>
                <w:color w:val="000000"/>
                <w:sz w:val="24"/>
                <w:szCs w:val="24"/>
              </w:rPr>
              <w:lastRenderedPageBreak/>
              <w:t>четырехугольников с помощью модели прямого угла.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rPr>
                <w:iCs/>
              </w:rPr>
            </w:pPr>
            <w:r w:rsidRPr="00C77A1F">
              <w:rPr>
                <w:iCs/>
              </w:rPr>
              <w:lastRenderedPageBreak/>
              <w:t>Ломаная линия. Вершины и звенья ломаной. Замкнутая и незамкнутая ломаная. Построение ломаной. Деление окружности на 6 одинаковых частей с помощью циркуля.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Прямая. Принадлежность точки прямой. Проведение прямой через одну и через две точки.</w:t>
            </w:r>
          </w:p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t xml:space="preserve">Взаимное расположение на плоскости отрезков, лучей, </w:t>
            </w:r>
            <w:r w:rsidRPr="00C77A1F">
              <w:rPr>
                <w:iCs/>
              </w:rPr>
              <w:lastRenderedPageBreak/>
              <w:t>прямых.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Логико-математическая подготовка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Составление числовых последовательностей в соответствии с заданным правилом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Несложные логические (в том числе комбинаторные) задачи.  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t>Буквенные выражения. Вычисление значений буквенных выражений при заданных значениях этих букв.</w:t>
            </w:r>
          </w:p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t>Логические понятия</w:t>
            </w:r>
          </w:p>
          <w:p w:rsidR="00455DF9" w:rsidRPr="00C77A1F" w:rsidRDefault="00455DF9" w:rsidP="00C77A1F">
            <w:pPr>
              <w:pStyle w:val="aa"/>
              <w:rPr>
                <w:iCs/>
              </w:rPr>
            </w:pPr>
            <w:r w:rsidRPr="00C77A1F">
              <w:rPr>
                <w:iCs/>
              </w:rPr>
              <w:t>Примеры верных и неверных высказываний.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Логические понятия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Свойства числовых равенств и неравенств.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Несложные задачи логического характера,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содержащие верные и неверные высказывания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55DF9" w:rsidRDefault="00455DF9" w:rsidP="00455DF9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455DF9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1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14261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048"/>
        <w:gridCol w:w="3938"/>
      </w:tblGrid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№</w:t>
            </w:r>
          </w:p>
        </w:tc>
        <w:tc>
          <w:tcPr>
            <w:tcW w:w="904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Количество часов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 xml:space="preserve">Улица </w:t>
            </w:r>
            <w:proofErr w:type="spellStart"/>
            <w:r w:rsidRPr="00C460EF">
              <w:rPr>
                <w:sz w:val="24"/>
                <w:szCs w:val="24"/>
              </w:rPr>
              <w:t>Ребусовая</w:t>
            </w:r>
            <w:proofErr w:type="spellEnd"/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Заколдованный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Цифровой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Числовая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Вычислительный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Загадочных чисел. В цирке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Шифровальная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Координатная площадь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Волшебного квадрата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Магическая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Закономерностей. Сыщики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Конструкторский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Фигурный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Конструкторский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Зеркальный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Художественная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Геометрических превращений. Сказки зимы.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Высказываний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Правдолюбов и Лжецов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Отрицательный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Сказочная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Площадь Множеств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Пересечение улиц. Перекресток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Логических рассуждений. Веселый поезд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 xml:space="preserve">Улица </w:t>
            </w:r>
            <w:proofErr w:type="spellStart"/>
            <w:r w:rsidRPr="00C460EF">
              <w:rPr>
                <w:sz w:val="24"/>
                <w:szCs w:val="24"/>
              </w:rPr>
              <w:t>Величинская</w:t>
            </w:r>
            <w:proofErr w:type="spellEnd"/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Смекалистая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Денежный бульвар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Временной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Хитровский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Математический конкурс «Сказочная страна»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</w:tbl>
    <w:p w:rsidR="00C77A1F" w:rsidRP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F9" w:rsidRP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1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14261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048"/>
        <w:gridCol w:w="3938"/>
      </w:tblGrid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№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Количество часов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Улица Шифровальная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Испытание в городе  Закономерностей.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Ребусовая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Ребусовая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Вычислительный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Вычислительный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Улица  Магическая.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Цифровой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Испытание в городе  Загадочных чисел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Улица Высказываний.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Умозаключений.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Площадь Множеств.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Проспект Комбинаторных задач. 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Семейная магистраль.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Временной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Временной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Денежный бульвар.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Величинская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Величинская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Смекалистая  улица.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Хитровский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Конструкторский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Конструкторский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Промежуточная аттестация в форме творческой работы</w:t>
            </w:r>
          </w:p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Повторение пройденного. Художественная улица.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</w:tbl>
    <w:p w:rsidR="00A34CB7" w:rsidRDefault="00A34CB7" w:rsidP="00C77A1F"/>
    <w:sectPr w:rsidR="00A34CB7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B1FBD"/>
    <w:multiLevelType w:val="multilevel"/>
    <w:tmpl w:val="8B3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8657E"/>
    <w:multiLevelType w:val="multilevel"/>
    <w:tmpl w:val="DC6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90812"/>
    <w:multiLevelType w:val="multilevel"/>
    <w:tmpl w:val="82C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3282B"/>
    <w:multiLevelType w:val="multilevel"/>
    <w:tmpl w:val="538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837EF"/>
    <w:multiLevelType w:val="multilevel"/>
    <w:tmpl w:val="19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47B71"/>
    <w:multiLevelType w:val="multilevel"/>
    <w:tmpl w:val="D24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A059D"/>
    <w:multiLevelType w:val="multilevel"/>
    <w:tmpl w:val="E9A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B2B7B"/>
    <w:multiLevelType w:val="multilevel"/>
    <w:tmpl w:val="A41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D7D7A"/>
    <w:multiLevelType w:val="multilevel"/>
    <w:tmpl w:val="249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7D0A"/>
    <w:multiLevelType w:val="multilevel"/>
    <w:tmpl w:val="62C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A6D79"/>
    <w:multiLevelType w:val="multilevel"/>
    <w:tmpl w:val="387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A340C"/>
    <w:multiLevelType w:val="multilevel"/>
    <w:tmpl w:val="EFA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DF9"/>
    <w:rsid w:val="00120908"/>
    <w:rsid w:val="002F4B59"/>
    <w:rsid w:val="00455DF9"/>
    <w:rsid w:val="0048006B"/>
    <w:rsid w:val="00743F90"/>
    <w:rsid w:val="009241C7"/>
    <w:rsid w:val="00A34CB7"/>
    <w:rsid w:val="00C204F0"/>
    <w:rsid w:val="00C77A1F"/>
    <w:rsid w:val="00C80C3C"/>
    <w:rsid w:val="00E03145"/>
    <w:rsid w:val="00F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CCD10-ADBD-4D3A-B04B-87F2BB5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5D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DF9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5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455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D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55DF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5DF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5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5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5D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55DF9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paragraph" w:customStyle="1" w:styleId="ParagraphStyle">
    <w:name w:val="Paragraph Style"/>
    <w:rsid w:val="00455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455DF9"/>
    <w:pPr>
      <w:spacing w:after="0" w:line="240" w:lineRule="auto"/>
    </w:pPr>
  </w:style>
  <w:style w:type="table" w:styleId="a5">
    <w:name w:val="Table Grid"/>
    <w:basedOn w:val="a1"/>
    <w:uiPriority w:val="59"/>
    <w:rsid w:val="0045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5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55DF9"/>
  </w:style>
  <w:style w:type="paragraph" w:styleId="a8">
    <w:name w:val="footer"/>
    <w:basedOn w:val="a"/>
    <w:link w:val="a9"/>
    <w:unhideWhenUsed/>
    <w:rsid w:val="0045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5DF9"/>
  </w:style>
  <w:style w:type="paragraph" w:styleId="aa">
    <w:name w:val="Normal (Web)"/>
    <w:basedOn w:val="a"/>
    <w:uiPriority w:val="99"/>
    <w:unhideWhenUsed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5DF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455DF9"/>
  </w:style>
  <w:style w:type="character" w:customStyle="1" w:styleId="ab">
    <w:name w:val="Подзаголовок Знак"/>
    <w:basedOn w:val="a0"/>
    <w:link w:val="ac"/>
    <w:rsid w:val="00455DF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455D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455DF9"/>
    <w:rPr>
      <w:rFonts w:eastAsiaTheme="minorEastAsia"/>
      <w:color w:val="5A5A5A" w:themeColor="text1" w:themeTint="A5"/>
      <w:spacing w:val="15"/>
    </w:rPr>
  </w:style>
  <w:style w:type="numbering" w:customStyle="1" w:styleId="13">
    <w:name w:val="Нет списка1"/>
    <w:next w:val="a2"/>
    <w:uiPriority w:val="99"/>
    <w:semiHidden/>
    <w:unhideWhenUsed/>
    <w:rsid w:val="00455DF9"/>
  </w:style>
  <w:style w:type="paragraph" w:styleId="31">
    <w:name w:val="Body Text 3"/>
    <w:basedOn w:val="a"/>
    <w:link w:val="32"/>
    <w:unhideWhenUsed/>
    <w:rsid w:val="00455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455DF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55DF9"/>
  </w:style>
  <w:style w:type="table" w:customStyle="1" w:styleId="22">
    <w:name w:val="Сетка таблицы2"/>
    <w:basedOn w:val="a1"/>
    <w:next w:val="a5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455D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5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455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55D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55DF9"/>
  </w:style>
  <w:style w:type="table" w:customStyle="1" w:styleId="34">
    <w:name w:val="Сетка таблицы3"/>
    <w:basedOn w:val="a1"/>
    <w:next w:val="a5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qFormat/>
    <w:rsid w:val="00455DF9"/>
    <w:rPr>
      <w:b/>
      <w:bCs/>
    </w:rPr>
  </w:style>
  <w:style w:type="paragraph" w:styleId="af2">
    <w:name w:val="footnote text"/>
    <w:basedOn w:val="a"/>
    <w:link w:val="af3"/>
    <w:semiHidden/>
    <w:rsid w:val="0045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55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55DF9"/>
    <w:rPr>
      <w:vertAlign w:val="superscript"/>
    </w:rPr>
  </w:style>
  <w:style w:type="character" w:styleId="af5">
    <w:name w:val="page number"/>
    <w:basedOn w:val="a0"/>
    <w:rsid w:val="00455DF9"/>
  </w:style>
  <w:style w:type="paragraph" w:customStyle="1" w:styleId="Style18">
    <w:name w:val="Style18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55DF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55DF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455DF9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455DF9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455DF9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455DF9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455DF9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455DF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455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455D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55DF9"/>
  </w:style>
  <w:style w:type="paragraph" w:customStyle="1" w:styleId="Zag2">
    <w:name w:val="Zag_2"/>
    <w:basedOn w:val="a"/>
    <w:rsid w:val="00455D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455DF9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455DF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55DF9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455DF9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455DF9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55DF9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55DF9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455DF9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455DF9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55DF9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455DF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455DF9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455DF9"/>
    <w:rPr>
      <w:i/>
      <w:iCs/>
    </w:rPr>
  </w:style>
  <w:style w:type="character" w:styleId="af7">
    <w:name w:val="Hyperlink"/>
    <w:basedOn w:val="a0"/>
    <w:rsid w:val="00455DF9"/>
    <w:rPr>
      <w:color w:val="0000FF"/>
      <w:u w:val="single"/>
    </w:rPr>
  </w:style>
  <w:style w:type="paragraph" w:customStyle="1" w:styleId="bkmisc">
    <w:name w:val="bk_misc"/>
    <w:basedOn w:val="a"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455DF9"/>
    <w:rPr>
      <w:color w:val="800080"/>
      <w:u w:val="single"/>
    </w:rPr>
  </w:style>
  <w:style w:type="character" w:customStyle="1" w:styleId="Zag11">
    <w:name w:val="Zag_11"/>
    <w:rsid w:val="00455DF9"/>
  </w:style>
  <w:style w:type="paragraph" w:customStyle="1" w:styleId="Zag3">
    <w:name w:val="Zag_3"/>
    <w:basedOn w:val="a"/>
    <w:rsid w:val="00455D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455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5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55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455D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455D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455DF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55DF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55D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455D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55DF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5DF9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55DF9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55DF9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455DF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55DF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55DF9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455DF9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455DF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455DF9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455DF9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455DF9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455DF9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455DF9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455DF9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455D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455DF9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455DF9"/>
    <w:rPr>
      <w:rFonts w:ascii="Arial" w:hAnsi="Arial" w:cs="Arial"/>
      <w:sz w:val="16"/>
      <w:szCs w:val="16"/>
    </w:rPr>
  </w:style>
  <w:style w:type="paragraph" w:customStyle="1" w:styleId="Standard">
    <w:name w:val="Standard"/>
    <w:rsid w:val="00455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455DF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455DF9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455DF9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455DF9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455DF9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455DF9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455DF9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455DF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455DF9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455DF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455DF9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455DF9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455DF9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455DF9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455DF9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455DF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455DF9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455DF9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455DF9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455DF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455DF9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455DF9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455DF9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455DF9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455DF9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455DF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455D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455D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455D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455DF9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55DF9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455DF9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uiPriority w:val="34"/>
    <w:qFormat/>
    <w:rsid w:val="00455DF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455D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Татушкин</cp:lastModifiedBy>
  <cp:revision>8</cp:revision>
  <dcterms:created xsi:type="dcterms:W3CDTF">2019-01-10T15:48:00Z</dcterms:created>
  <dcterms:modified xsi:type="dcterms:W3CDTF">2019-01-29T03:54:00Z</dcterms:modified>
</cp:coreProperties>
</file>